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BC" w:rsidRDefault="000C782B">
      <w:pPr>
        <w:rPr>
          <w:rFonts w:ascii="仿宋_GB2312" w:eastAsia="仿宋_GB2312" w:hAnsi="华文中宋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cs="仿宋_GB2312" w:hint="eastAsia"/>
          <w:sz w:val="32"/>
          <w:szCs w:val="32"/>
        </w:rPr>
        <w:t>附件</w:t>
      </w:r>
      <w:r>
        <w:rPr>
          <w:rFonts w:ascii="仿宋_GB2312" w:eastAsia="仿宋_GB2312" w:hAnsi="华文中宋" w:cs="仿宋_GB2312"/>
          <w:sz w:val="32"/>
          <w:szCs w:val="32"/>
        </w:rPr>
        <w:t>1</w:t>
      </w:r>
    </w:p>
    <w:p w:rsidR="008661BC" w:rsidRDefault="000C782B">
      <w:pPr>
        <w:ind w:firstLineChars="300" w:firstLine="960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/>
          <w:sz w:val="44"/>
          <w:szCs w:val="44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本次检验项目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 xml:space="preserve"> </w:t>
      </w:r>
    </w:p>
    <w:p w:rsidR="008661BC" w:rsidRDefault="000C782B">
      <w:pPr>
        <w:ind w:firstLineChars="250" w:firstLine="80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一、食用油、油脂及其制品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661BC" w:rsidRDefault="000C782B">
      <w:pPr>
        <w:ind w:firstLine="645"/>
        <w:jc w:val="both"/>
        <w:rPr>
          <w:rFonts w:ascii="Helvetica" w:eastAsia="Helvetica" w:hAnsi="Helvetica" w:cs="Helvetica"/>
          <w:color w:val="676A6C"/>
          <w:sz w:val="19"/>
          <w:szCs w:val="19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/>
          <w:sz w:val="32"/>
          <w:szCs w:val="32"/>
        </w:rPr>
        <w:t>GB 2761-201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_GB2312"/>
          <w:sz w:val="32"/>
          <w:szCs w:val="32"/>
        </w:rPr>
        <w:t>GB 2762-201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/>
          <w:sz w:val="32"/>
          <w:szCs w:val="32"/>
        </w:rPr>
        <w:t>《</w:t>
      </w:r>
      <w:proofErr w:type="gramStart"/>
      <w:r>
        <w:rPr>
          <w:rFonts w:ascii="仿宋_GB2312" w:eastAsia="仿宋_GB2312" w:hAnsi="仿宋" w:cs="仿宋_GB2312"/>
          <w:sz w:val="32"/>
          <w:szCs w:val="32"/>
        </w:rPr>
        <w:t>菜籽油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>》</w:t>
      </w: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r>
        <w:rPr>
          <w:rFonts w:ascii="Helvetica" w:eastAsia="Helvetica" w:hAnsi="Helvetica" w:cs="Helvetica"/>
          <w:color w:val="676A6C"/>
          <w:sz w:val="19"/>
          <w:szCs w:val="19"/>
          <w:shd w:val="clear" w:color="auto" w:fill="FFFFFF"/>
        </w:rPr>
        <w:t> </w:t>
      </w:r>
      <w:r>
        <w:rPr>
          <w:rFonts w:ascii="仿宋_GB2312" w:eastAsia="仿宋_GB2312" w:hAnsi="仿宋" w:cs="仿宋_GB2312"/>
          <w:sz w:val="32"/>
          <w:szCs w:val="32"/>
        </w:rPr>
        <w:t>GB1536-2004</w:t>
      </w:r>
      <w:r>
        <w:rPr>
          <w:rFonts w:ascii="仿宋_GB2312" w:eastAsia="仿宋_GB2312" w:hAnsi="仿宋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《芝麻油》</w:t>
      </w:r>
      <w:r>
        <w:rPr>
          <w:rFonts w:ascii="仿宋_GB2312" w:eastAsia="仿宋_GB2312" w:hAnsi="仿宋" w:cs="仿宋_GB2312" w:hint="eastAsia"/>
          <w:sz w:val="32"/>
          <w:szCs w:val="32"/>
        </w:rPr>
        <w:t>(GB/T 8233-2008)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sz w:val="32"/>
          <w:szCs w:val="32"/>
        </w:rPr>
        <w:t>《橄榄油、油橄榄果渣油》</w:t>
      </w: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</w:rPr>
        <w:t>GB/T 23347-2009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及其产品明示</w:t>
      </w:r>
      <w:r>
        <w:rPr>
          <w:rFonts w:ascii="仿宋_GB2312" w:eastAsia="仿宋_GB2312" w:hAnsi="仿宋" w:cs="仿宋_GB2312" w:hint="eastAsia"/>
          <w:sz w:val="32"/>
          <w:szCs w:val="32"/>
        </w:rPr>
        <w:t>标准要求。</w:t>
      </w:r>
      <w:r>
        <w:rPr>
          <w:rFonts w:ascii="Helvetica" w:eastAsia="Helvetica" w:hAnsi="Helvetica" w:cs="Helvetica"/>
          <w:color w:val="676A6C"/>
          <w:sz w:val="19"/>
          <w:szCs w:val="19"/>
          <w:shd w:val="clear" w:color="auto" w:fill="FFFFFF"/>
        </w:rPr>
        <w:t> </w:t>
      </w:r>
    </w:p>
    <w:p w:rsidR="008661BC" w:rsidRDefault="000C782B">
      <w:pPr>
        <w:numPr>
          <w:ilvl w:val="0"/>
          <w:numId w:val="1"/>
        </w:num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检验项目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食用植物油检验项目包括酸价、过氧化值、溶剂残留量、总砷（以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、苯并（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8661BC" w:rsidRDefault="000C782B">
      <w:pPr>
        <w:ind w:firstLineChars="250" w:firstLine="80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二、肉制品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/>
          <w:sz w:val="32"/>
          <w:szCs w:val="32"/>
        </w:rPr>
        <w:t>GB 2762-201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" w:cs="仿宋_GB2312"/>
          <w:sz w:val="32"/>
          <w:szCs w:val="32"/>
        </w:rPr>
        <w:t>GB 2760-2014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" w:cs="仿宋_GB2312" w:hint="eastAsia"/>
          <w:sz w:val="32"/>
          <w:szCs w:val="32"/>
        </w:rPr>
        <w:t>GB29921-2013</w:t>
      </w:r>
      <w:r>
        <w:rPr>
          <w:rFonts w:ascii="仿宋_GB2312" w:eastAsia="仿宋_GB2312" w:hAnsi="仿宋" w:cs="仿宋_GB2312" w:hint="eastAsia"/>
          <w:sz w:val="32"/>
          <w:szCs w:val="32"/>
        </w:rPr>
        <w:t>）等标准要求。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熟肉干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制品检验项目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Pb 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Cd 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As 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</w:t>
      </w:r>
      <w:r>
        <w:rPr>
          <w:rFonts w:ascii="仿宋_GB2312" w:eastAsia="仿宋_GB2312" w:hAnsi="仿宋" w:cs="仿宋_GB2312" w:hint="eastAsia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钾盐（以山梨酸计）、脱氢乙酸及其钠盐（以脱氢乙酸计）、胭脂红、氯霉素、菌落总数、</w:t>
      </w:r>
      <w:r>
        <w:rPr>
          <w:rFonts w:ascii="仿宋_GB2312" w:eastAsia="仿宋_GB2312" w:hAnsi="仿宋_GB2312" w:cs="仿宋_GB2312" w:hint="eastAsia"/>
          <w:sz w:val="32"/>
          <w:szCs w:val="32"/>
        </w:rPr>
        <w:t>大肠菌群、金黄色葡萄球菌、沙门氏菌、单核细胞增生李斯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氏菌、大肠埃希氏菌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O157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H7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61BC" w:rsidRDefault="000C782B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三、乳制品</w:t>
      </w:r>
    </w:p>
    <w:p w:rsidR="008661BC" w:rsidRDefault="000C782B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/>
          <w:sz w:val="32"/>
          <w:szCs w:val="32"/>
        </w:rPr>
        <w:t>GB 2762-201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/>
          <w:sz w:val="32"/>
          <w:szCs w:val="32"/>
        </w:rPr>
        <w:t>GB 2761-201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）、《关于三聚氰胺在食品中的限量值的公告》（卫生部、工</w:t>
      </w:r>
      <w:r>
        <w:rPr>
          <w:rFonts w:ascii="仿宋_GB2312" w:eastAsia="仿宋_GB2312" w:hAnsi="仿宋_GB2312" w:cs="仿宋_GB2312" w:hint="eastAsia"/>
          <w:sz w:val="32"/>
          <w:szCs w:val="32"/>
        </w:rPr>
        <w:t>业和信息化部、农业部、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工商总局质检总局公告</w:t>
      </w:r>
      <w:r>
        <w:rPr>
          <w:rFonts w:ascii="仿宋_GB2312" w:eastAsia="仿宋_GB2312" w:hAnsi="仿宋_GB2312" w:cs="仿宋_GB2312"/>
          <w:sz w:val="32"/>
          <w:szCs w:val="32"/>
        </w:rPr>
        <w:t xml:space="preserve"> 2011 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/>
          <w:sz w:val="32"/>
          <w:szCs w:val="32"/>
        </w:rPr>
        <w:t xml:space="preserve"> 10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" w:cs="仿宋_GB2312"/>
          <w:sz w:val="32"/>
          <w:szCs w:val="32"/>
        </w:rPr>
        <w:t>GB 2760-2014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灭菌乳》（</w:t>
      </w:r>
      <w:r>
        <w:rPr>
          <w:rFonts w:ascii="仿宋_GB2312" w:eastAsia="仿宋_GB2312" w:hAnsi="仿宋" w:cs="仿宋_GB2312" w:hint="eastAsia"/>
          <w:sz w:val="32"/>
          <w:szCs w:val="32"/>
        </w:rPr>
        <w:t>GB25190-2010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调制乳》（</w:t>
      </w:r>
      <w:r>
        <w:rPr>
          <w:rFonts w:ascii="仿宋_GB2312" w:eastAsia="仿宋_GB2312" w:hAnsi="仿宋" w:cs="仿宋_GB2312" w:hint="eastAsia"/>
          <w:sz w:val="32"/>
          <w:szCs w:val="32"/>
        </w:rPr>
        <w:t>GB 25191-2010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发酵乳》（</w:t>
      </w:r>
      <w:r>
        <w:rPr>
          <w:rFonts w:ascii="仿宋_GB2312" w:eastAsia="仿宋_GB2312" w:hAnsi="仿宋" w:cs="仿宋_GB2312" w:hint="eastAsia"/>
          <w:sz w:val="32"/>
          <w:szCs w:val="32"/>
        </w:rPr>
        <w:t>GB19302-2010</w:t>
      </w:r>
      <w:r>
        <w:rPr>
          <w:rFonts w:ascii="仿宋_GB2312" w:eastAsia="仿宋_GB2312" w:hAnsi="仿宋" w:cs="仿宋_GB2312" w:hint="eastAsia"/>
          <w:sz w:val="32"/>
          <w:szCs w:val="32"/>
        </w:rPr>
        <w:t>）等标准要求。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灭菌乳检验项目包括铅（以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计）、总汞（以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计）、脂肪、蛋白质、非脂乳固体、酸度、黄曲霉毒素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、商业无菌、三聚氰胺、玉米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霉醇、山梨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钾盐（以山梨酸计）、地塞米松等项目。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发酵乳检验项目包括铅（以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计）、总汞（以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计）、脂肪、蛋白质、非脂乳固体、酸度、黄曲霉毒素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钾盐（以山梨酸计）、乳酸菌数、大肠菌群、金黄色葡萄球菌、沙门氏菌等项目。</w:t>
      </w:r>
    </w:p>
    <w:p w:rsidR="008661BC" w:rsidRDefault="000C782B">
      <w:pPr>
        <w:ind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调制乳检验项目包括铅（以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计）、总汞（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计）、脂肪、蛋白质、黄曲霉毒素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、三聚氰胺、菌落总数、大肠菌群、金黄色葡萄球菌、沙门氏菌等项目。</w:t>
      </w:r>
    </w:p>
    <w:p w:rsidR="008661BC" w:rsidRDefault="008661BC"/>
    <w:sectPr w:rsidR="0086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1E78"/>
    <w:multiLevelType w:val="singleLevel"/>
    <w:tmpl w:val="1AB31E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EF"/>
    <w:rsid w:val="000C782B"/>
    <w:rsid w:val="0030208D"/>
    <w:rsid w:val="004C55C7"/>
    <w:rsid w:val="008661BC"/>
    <w:rsid w:val="00CA21C8"/>
    <w:rsid w:val="00FB31EF"/>
    <w:rsid w:val="0AD7088D"/>
    <w:rsid w:val="0D2A0F86"/>
    <w:rsid w:val="3BF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5D196-AE10-4ABB-8EE5-E2B398A3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论大厅的重要性</dc:creator>
  <cp:lastModifiedBy>Lenovo</cp:lastModifiedBy>
  <cp:revision>2</cp:revision>
  <dcterms:created xsi:type="dcterms:W3CDTF">2019-05-16T05:40:00Z</dcterms:created>
  <dcterms:modified xsi:type="dcterms:W3CDTF">2019-05-16T05:40:00Z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